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1.xml" ContentType="application/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jc w:val="center"/>
        <w:spacing w:line="276" w:lineRule="auto"/>
      </w:pPr>
      <w:r>
        <w:rPr>
          <w:noProof/>
        </w:rPr>
        <w:drawing>
          <wp:inline distB="0" distL="0" distR="0" distT="0">
            <wp:extent cx="3781425" cy="1171575"/>
            <wp:effectExtent b="0" l="0" r="0" t="0"/>
            <wp:docPr descr="Immagine che contiene testo, schermata, Carattere, logo  Descrizione generata automaticamente" id="3" name="image1.png"/>
            <a:graphic>
              <a:graphicData uri="http://schemas.openxmlformats.org/drawingml/2006/picture">
                <pic:pic>
                  <pic:nvPicPr>
                    <pic:cNvPr descr="Immagine che contiene testo, schermata, Carattere, logo  Descrizione generata automaticamente"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171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Del="00000000" w:rsidRPr="00000000">
        <w:rPr>
          <w:rtl w:val="0"/>
        </w:rPr>
      </w:r>
    </w:p>
    <w:p w:rsidR="00000000" w:rsidDel="00000000" w:rsidRDefault="00000000" w14:paraId="00000002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360"/>
        <w:ind w:right="0"/>
        <w:ind w:firstLine="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Percorso formativo disciplinare</w:t>
      </w:r>
      <w:r w:rsidR="00000000" w:rsidDel="00000000" w:rsidRPr="00000000">
        <w:rPr>
          <w:rtl w:val="0"/>
        </w:rPr>
      </w:r>
    </w:p>
    <w:p w:rsidR="00000000" w:rsidDel="00000000" w:rsidRDefault="00000000" w14:paraId="00000003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360"/>
        <w:ind w:right="0"/>
        <w:ind w:firstLine="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Disciplina: LINGUA E LETTERATURA ITALIANA</w:t>
      </w:r>
      <w:r w:rsidR="00000000" w:rsidDel="00000000" w:rsidRPr="00000000">
        <w:rPr>
          <w:rtl w:val="0"/>
        </w:rPr>
      </w:r>
    </w:p>
    <w:p w:rsidR="00000000" w:rsidDel="00000000" w:rsidRDefault="00000000" w14:paraId="00000004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360"/>
        <w:ind w:right="0"/>
        <w:ind w:firstLine="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/>
          <w:shd w:fill="auto" w:val="clear"/>
        </w:rPr>
        <w:t>classe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 3Am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/>
          <w:shd w:fill="auto" w:val="clear"/>
        </w:rPr>
        <w:t>LICEO CLASSICO</w:t>
      </w:r>
      <w:r w:rsidR="00000000" w:rsidDel="00000000" w:rsidRPr="00000000">
        <w:rPr>
          <w:rtl w:val="0"/>
        </w:rPr>
      </w:r>
    </w:p>
    <w:p w:rsidR="00000000" w:rsidDel="00000000" w:rsidRDefault="00000000" w14:paraId="00000005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360"/>
        <w:ind w:right="0"/>
        <w:ind w:firstLine="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Anno scolastico 2022/2023</w:t>
      </w:r>
      <w:r w:rsidR="00000000" w:rsidDel="00000000" w:rsidRPr="00000000">
        <w:rPr>
          <w:rtl w:val="0"/>
        </w:rPr>
      </w:r>
    </w:p>
    <w:p w:rsidR="00000000" w:rsidDel="00000000" w:rsidRDefault="00000000" w14:paraId="00000006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360"/>
        <w:ind w:right="0"/>
        <w:ind w:firstLine="0"/>
        <w:pageBreakBefore w:val="0"/>
        <w:spacing w:before="0" w:after="240" w:line="276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Prof.ssa Ilaria Sebastiani</w:t>
      </w:r>
      <w:r w:rsidR="00000000" w:rsidDel="00000000" w:rsidRPr="00000000">
        <w:rPr>
          <w:rtl w:val="0"/>
        </w:rPr>
      </w:r>
    </w:p>
    <w:p>
      <w:pPr>
        <w:jc w:val="both"/>
        <w:spacing w:line="276" w:lineRule="auto"/>
      </w:pPr>
      <w:r/>
    </w:p>
    <w:p w:rsidR="00000000" w:rsidDel="00000000" w:rsidRDefault="00000000" w14:paraId="00000007" w:rsidP="00000000" w:rsidRPr="00000000">
      <w:pPr>
        <w:jc w:val="both"/>
        <w:spacing w:line="276" w:lineRule="auto"/>
        <w:rPr>
          <w:b/>
          <w:rFonts w:ascii="Arial" w:cs="Arial" w:eastAsia="Arial" w:hAnsi="Arial"/>
          <w:sz w:val="24"/>
          <w:szCs w:val="24"/>
        </w:rPr>
      </w:pPr>
      <w:r w:rsidR="00000000" w:rsidDel="00000000" w:rsidRPr="00000000">
        <w:rPr>
          <w:rtl w:val="0"/>
          <w:b/>
          <w:rFonts w:ascii="Arial"/>
          <w:sz w:val="24"/>
        </w:rPr>
        <w:t>LIBRI DI TESTO</w:t>
      </w:r>
    </w:p>
    <w:p>
      <w:pPr>
        <w:jc w:val="both"/>
        <w:spacing w:line="276" w:lineRule="auto"/>
      </w:pPr>
      <w:r>
        <w:rPr>
          <w:b/>
          <w:rFonts w:ascii="Arial"/>
          <w:sz w:val="24"/>
        </w:rPr>
        <w:t xml:space="preserve">Dante, Commedia: </w:t>
      </w:r>
      <w:r>
        <w:rPr>
          <w:b w:val="0"/>
          <w:rFonts w:ascii="Arial"/>
          <w:sz w:val="24"/>
        </w:rPr>
        <w:t>edizione consigliata</w:t>
      </w:r>
    </w:p>
    <w:p>
      <w:pPr>
        <w:jc w:val="both"/>
        <w:spacing w:line="276" w:lineRule="auto"/>
      </w:pPr>
      <w:r>
        <w:rPr>
          <w:b/>
          <w:rFonts w:ascii="Arial"/>
          <w:sz w:val="24"/>
        </w:rPr>
        <w:t xml:space="preserve">Storia della letteratura italiana: </w:t>
      </w:r>
      <w:r>
        <w:rPr>
          <w:b w:val="0"/>
          <w:rFonts w:ascii="Arial"/>
          <w:sz w:val="24"/>
        </w:rPr>
        <w:t xml:space="preserve">R. Luperini, P. Cataldi, L. Marchiani, F. Marchese, </w:t>
      </w:r>
      <w:r>
        <w:rPr>
          <w:b w:val="0"/>
          <w:i/>
          <w:rFonts w:ascii="Arial"/>
          <w:sz w:val="24"/>
        </w:rPr>
        <w:t>Liberi di interpretare</w:t>
      </w:r>
      <w:r>
        <w:rPr>
          <w:b w:val="0"/>
          <w:rFonts w:ascii="Arial"/>
          <w:sz w:val="24"/>
        </w:rPr>
        <w:t>, Palumbo Editore 2018, vol. 1A, Medioevo (dalle origini al 1380)</w:t>
      </w:r>
    </w:p>
    <w:p>
      <w:pPr>
        <w:jc w:val="both"/>
        <w:spacing w:line="276" w:lineRule="auto"/>
      </w:pPr>
      <w:r>
        <w:rPr>
          <w:b/>
          <w:rFonts w:ascii="Arial"/>
          <w:sz w:val="24"/>
        </w:rPr>
      </w:r>
    </w:p>
    <w:p w:rsidR="00000000" w:rsidDel="00000000" w:rsidRDefault="00000000" w14:paraId="00000008" w:rsidP="00000000" w:rsidRPr="00000000">
      <w:pPr>
        <w:jc w:val="both"/>
        <w:spacing w:line="276" w:lineRule="auto"/>
        <w:rPr>
          <w:b/>
          <w:rFonts w:ascii="Arial" w:cs="Arial" w:eastAsia="Arial" w:hAnsi="Arial"/>
          <w:sz w:val="24"/>
          <w:szCs w:val="24"/>
        </w:rPr>
      </w:pPr>
      <w:r w:rsidR="00000000" w:rsidDel="00000000" w:rsidRPr="00000000">
        <w:rPr>
          <w:rtl w:val="0"/>
          <w:b/>
          <w:rFonts w:ascii="Arial" w:cs="Arial" w:eastAsia="Arial" w:hAnsi="Arial"/>
          <w:sz w:val="24"/>
          <w:szCs w:val="24"/>
        </w:rPr>
        <w:t>CONTENUTI</w:t>
      </w:r>
    </w:p>
    <w:p w:rsidR="00000000" w:rsidDel="00000000" w:rsidRDefault="00000000" w14:paraId="00000009" w:rsidP="00000000" w:rsidRPr="00000000">
      <w:pPr>
        <w:jc w:val="both"/>
        <w:spacing w:line="276" w:lineRule="auto"/>
        <w:rPr>
          <w:b/>
          <w:rFonts w:ascii="Arial" w:cs="Arial" w:eastAsia="Arial" w:hAnsi="Arial"/>
          <w:sz w:val="24"/>
          <w:szCs w:val="24"/>
        </w:rPr>
      </w:pPr>
      <w:r w:rsidR="00000000" w:rsidDel="00000000" w:rsidRPr="00000000">
        <w:rPr>
          <w:rtl w:val="0"/>
          <w:b/>
          <w:rFonts w:ascii="Arial" w:cs="Arial" w:eastAsia="Arial" w:hAnsi="Arial"/>
          <w:sz w:val="24"/>
          <w:szCs w:val="24"/>
        </w:rPr>
        <w:t xml:space="preserve">Dante, </w:t>
      </w:r>
      <w:r w:rsidR="00000000" w:rsidDel="00000000" w:rsidRPr="00000000">
        <w:rPr>
          <w:rtl w:val="0"/>
          <w:b/>
          <w:i/>
          <w:rFonts w:ascii="Arial" w:cs="Arial" w:eastAsia="Arial" w:hAnsi="Arial"/>
          <w:sz w:val="24"/>
          <w:szCs w:val="24"/>
        </w:rPr>
        <w:t>Commedia</w:t>
      </w:r>
      <w:r w:rsidR="00000000" w:rsidDel="00000000" w:rsidRPr="00000000">
        <w:rPr>
          <w:rtl w:val="0"/>
        </w:rPr>
      </w:r>
    </w:p>
    <w:p w:rsidR="00000000" w:rsidDel="00000000" w:rsidRDefault="00000000" w14:paraId="0000000A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/>
          <w:i w:val="0"/>
          <w:u w:val="none"/>
          <w:strike w:val="0"/>
          <w:color w:val="262626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262626"/>
          <w:rFonts w:ascii="Arial" w:cs="Arial" w:eastAsia="Arial" w:hAnsi="Arial"/>
          <w:sz w:val="24"/>
          <w:szCs w:val="24"/>
          <w:smallCaps w:val="0"/>
          <w:shd w:fill="auto" w:val="clear"/>
        </w:rPr>
        <w:t>(N.B.: dove non altrimenti indicato, si intendono parafrasi e commento integrali; di tutte le parti non direttamente lette si è data e richiesta sintesi) </w:t>
      </w:r>
    </w:p>
    <w:p w:rsidR="00000000" w:rsidDel="00000000" w:rsidRDefault="00000000" w14:paraId="0000000B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/>
          <w:i w:val="0"/>
          <w:u w:val="none"/>
          <w:strike w:val="0"/>
          <w:color w:val="262626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C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/>
          <w:i/>
          <w:u w:val="none"/>
          <w:strike w:val="0"/>
          <w:color w:val="262626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/>
          <w:i/>
          <w:u w:val="none"/>
          <w:strike w:val="0"/>
          <w:color w:val="262626"/>
          <w:rFonts w:ascii="Arial" w:cs="Arial" w:eastAsia="Arial" w:hAnsi="Arial"/>
          <w:sz w:val="24"/>
          <w:szCs w:val="24"/>
          <w:smallCaps w:val="0"/>
          <w:shd w:fill="auto" w:val="clear"/>
        </w:rPr>
        <w:t>Inferno</w:t>
      </w:r>
    </w:p>
    <w:p w:rsidR="00000000" w:rsidDel="00000000" w:rsidRDefault="00000000" w14:paraId="0000000D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E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0"/>
        </w:numPr>
        <w:jc w:val="left"/>
        <w:ind w:left="720"/>
        <w:ind w:right="0"/>
        <w:ind w:hanging="36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Introduzione: </w:t>
      </w:r>
    </w:p>
    <w:p w:rsidR="00000000" w:rsidDel="00000000" w:rsidRDefault="00000000" w14:paraId="0000000F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3"/>
        </w:numPr>
        <w:jc w:val="left"/>
        <w:ind w:left="1440"/>
        <w:ind w:right="0"/>
        <w:ind w:hanging="36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la scelta di Virgilio come guida;</w:t>
      </w:r>
    </w:p>
    <w:p w:rsidR="00000000" w:rsidDel="00000000" w:rsidRDefault="00000000" w14:paraId="00000010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3"/>
        </w:numPr>
        <w:jc w:val="left"/>
        <w:ind w:left="1440"/>
        <w:ind w:right="0"/>
        <w:ind w:hanging="36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il cosmo di Dante;</w:t>
      </w:r>
    </w:p>
    <w:p w:rsidR="00000000" w:rsidDel="00000000" w:rsidRDefault="00000000" w14:paraId="00000011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3"/>
        </w:numPr>
        <w:jc w:val="left"/>
        <w:ind w:left="1440"/>
        <w:ind w:right="0"/>
        <w:ind w:hanging="36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simbolo, allegoria, figura;</w:t>
      </w:r>
    </w:p>
    <w:p w:rsidR="00000000" w:rsidDel="00000000" w:rsidRDefault="00000000" w14:paraId="00000012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3"/>
        </w:numPr>
        <w:jc w:val="left"/>
        <w:ind w:left="1440"/>
        <w:ind w:right="0"/>
        <w:ind w:hanging="36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la forma e la struttura del poema;</w:t>
      </w:r>
    </w:p>
    <w:p w:rsidR="00000000" w:rsidDel="00000000" w:rsidRDefault="00000000" w14:paraId="00000013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3"/>
        </w:numPr>
        <w:jc w:val="left"/>
        <w:ind w:left="1440"/>
        <w:ind w:right="0"/>
        <w:ind w:hanging="36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la terzina dantesca;</w:t>
      </w:r>
    </w:p>
    <w:p w:rsidR="00000000" w:rsidDel="00000000" w:rsidRDefault="00000000" w14:paraId="00000014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3"/>
        </w:numPr>
        <w:jc w:val="left"/>
        <w:ind w:left="1440"/>
        <w:ind w:right="0"/>
        <w:ind w:hanging="36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fonosimbolismo e stile comico medievale; plurilinguismo e pluristilismo.</w:t>
      </w:r>
    </w:p>
    <w:p w:rsidR="00000000" w:rsidDel="00000000" w:rsidRDefault="00000000" w14:paraId="00000015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0"/>
        </w:numPr>
        <w:jc w:val="left"/>
        <w:ind w:left="720"/>
        <w:ind w:right="0"/>
        <w:ind w:hanging="36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La conformazione fisica e l’ordinamento morale dell’Inferno.</w:t>
      </w:r>
    </w:p>
    <w:p w:rsidR="00000000" w:rsidDel="00000000" w:rsidRDefault="00000000" w14:paraId="00000016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0"/>
        </w:numPr>
        <w:jc w:val="left"/>
        <w:ind w:left="720"/>
        <w:ind w:right="0"/>
        <w:ind w:hanging="36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Canti I, II, III.</w:t>
      </w:r>
    </w:p>
    <w:p w:rsidR="00000000" w:rsidDel="00000000" w:rsidRDefault="00000000" w14:paraId="00000017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0"/>
        </w:numPr>
        <w:jc w:val="left"/>
        <w:ind w:left="720"/>
        <w:ind w:right="0"/>
        <w:ind w:hanging="36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Canto IV, vv. 55-105, nel Limbo: i massimi poeti; vv. 121-151, il catalogo dei magnanimi;</w:t>
      </w:r>
    </w:p>
    <w:p w:rsidR="00000000" w:rsidDel="00000000" w:rsidRDefault="00000000" w14:paraId="00000018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0"/>
        </w:numPr>
        <w:jc w:val="left"/>
        <w:ind w:left="720"/>
        <w:ind w:right="0"/>
        <w:ind w:hanging="36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Canti V, VI, VII, VIII (sintesi)</w:t>
      </w:r>
    </w:p>
    <w:p w:rsidR="00000000" w:rsidDel="00000000" w:rsidRDefault="00000000" w14:paraId="00000019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0"/>
        </w:numPr>
        <w:jc w:val="left"/>
        <w:ind w:left="720"/>
        <w:ind w:right="0"/>
        <w:ind w:hanging="36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Canto IX (sintesi e vv. 109-133, la necropoli infuocata).</w:t>
      </w:r>
    </w:p>
    <w:p w:rsidR="00000000" w:rsidDel="00000000" w:rsidRDefault="00000000" w14:paraId="0000001A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0"/>
        </w:numPr>
        <w:jc w:val="left"/>
        <w:ind w:left="720"/>
        <w:ind w:right="0"/>
        <w:ind w:hanging="36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Canto X.</w:t>
      </w:r>
    </w:p>
    <w:p w:rsidR="00000000" w:rsidDel="00000000" w:rsidRDefault="00000000" w14:paraId="0000001B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0"/>
        </w:numPr>
        <w:jc w:val="left"/>
        <w:ind w:left="720"/>
        <w:ind w:right="0"/>
        <w:ind w:hanging="36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Canti XI-XII (sintesi).</w:t>
      </w:r>
    </w:p>
    <w:p w:rsidR="00000000" w:rsidDel="00000000" w:rsidRDefault="00000000" w14:paraId="0000001C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0"/>
        </w:numPr>
        <w:jc w:val="left"/>
        <w:ind w:left="720"/>
        <w:ind w:right="0"/>
        <w:ind w:hanging="36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Canto XIII.</w:t>
      </w:r>
    </w:p>
    <w:p w:rsidR="00000000" w:rsidDel="00000000" w:rsidRDefault="00000000" w14:paraId="0000001D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0"/>
        </w:numPr>
        <w:jc w:val="left"/>
        <w:ind w:left="720"/>
        <w:ind w:right="0"/>
        <w:ind w:hanging="36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Canti XIV (sintesi), XV (sintesi e vv. 13 e ss., Brunetto Latini), XVI (sintesi).</w:t>
      </w:r>
    </w:p>
    <w:p w:rsidR="00000000" w:rsidDel="00000000" w:rsidRDefault="00000000" w14:paraId="0000001E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0"/>
        </w:numPr>
        <w:jc w:val="left"/>
        <w:ind w:left="720"/>
        <w:ind w:right="0"/>
        <w:ind w:hanging="36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Canto XVII, vv. 1-30, Gerione, e sintesi.</w:t>
      </w:r>
    </w:p>
    <w:p w:rsidR="00000000" w:rsidDel="00000000" w:rsidRDefault="00000000" w14:paraId="0000001F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0"/>
        </w:numPr>
        <w:jc w:val="left"/>
        <w:ind w:left="720"/>
        <w:ind w:right="0"/>
        <w:ind w:hanging="36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Canti XVIII-XX (sintesi)</w:t>
      </w:r>
    </w:p>
    <w:p w:rsidR="00000000" w:rsidDel="00000000" w:rsidRDefault="00000000" w14:paraId="00000020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0"/>
        </w:numPr>
        <w:jc w:val="left"/>
        <w:ind w:left="720"/>
        <w:ind w:right="0"/>
        <w:ind w:hanging="36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Canti XXI e XXII.</w:t>
      </w:r>
    </w:p>
    <w:p w:rsidR="00000000" w:rsidDel="00000000" w:rsidRDefault="00000000" w14:paraId="00000021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0"/>
        </w:numPr>
        <w:jc w:val="left"/>
        <w:ind w:left="720"/>
        <w:ind w:right="0"/>
        <w:ind w:hanging="36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Canti XXIII-XXXV (sintesi).</w:t>
      </w:r>
    </w:p>
    <w:p w:rsidR="00000000" w:rsidDel="00000000" w:rsidRDefault="00000000" w14:paraId="00000022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0"/>
        </w:numPr>
        <w:jc w:val="left"/>
        <w:ind w:left="720"/>
        <w:ind w:right="0"/>
        <w:ind w:hanging="36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Canto XXVI.</w:t>
      </w:r>
    </w:p>
    <w:p w:rsidR="00000000" w:rsidDel="00000000" w:rsidRDefault="00000000" w14:paraId="00000023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0"/>
        </w:numPr>
        <w:jc w:val="left"/>
        <w:ind w:left="720"/>
        <w:ind w:right="0"/>
        <w:ind w:hanging="36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Canto XXVII, sintesi e vv. 61-136, Guido da Montefeltro.</w:t>
      </w:r>
    </w:p>
    <w:p w:rsidR="00000000" w:rsidDel="00000000" w:rsidRDefault="00000000" w14:paraId="00000024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0"/>
        </w:numPr>
        <w:jc w:val="left"/>
        <w:ind w:left="720"/>
        <w:ind w:right="0"/>
        <w:ind w:hanging="36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Canto XXIX, sintesi e vv. 112-142, Bertrando del Bornio.</w:t>
      </w:r>
    </w:p>
    <w:p w:rsidR="00000000" w:rsidDel="00000000" w:rsidRDefault="00000000" w14:paraId="00000025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0"/>
        </w:numPr>
        <w:jc w:val="left"/>
        <w:ind w:left="720"/>
        <w:ind w:right="0"/>
        <w:ind w:hanging="360"/>
        <w:pageBreakBefore w:val="0"/>
        <w:spacing w:before="0" w:after="0" w:line="240" w:lineRule="auto"/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Canti XXX e XXXI (sintesi).</w:t>
      </w:r>
      <w:r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br/>
      </w:r>
      <w:r w:rsidR="00000000" w:rsidDel="00000000" w:rsidRPr="00000000">
        <w:rPr>
          <w:rtl w:val="0"/>
        </w:rPr>
      </w:r>
    </w:p>
    <w:p w:rsidR="00000000" w:rsidDel="00000000" w:rsidRDefault="00000000" w14:paraId="00000026" w:rsidP="00000000" w:rsidRPr="00000000">
      <w:pPr>
        <w:jc w:val="both"/>
        <w:spacing w:line="276" w:lineRule="auto"/>
        <w:rPr>
          <w:b/>
          <w:rFonts w:ascii="Arial" w:cs="Arial" w:eastAsia="Arial" w:hAnsi="Arial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7" w:rsidP="00000000" w:rsidRPr="00000000">
      <w:pPr>
        <w:jc w:val="both"/>
        <w:spacing w:line="276" w:lineRule="auto"/>
        <w:rPr>
          <w:b/>
          <w:rFonts w:ascii="Arial" w:cs="Arial" w:eastAsia="Arial" w:hAnsi="Arial"/>
          <w:sz w:val="24"/>
          <w:szCs w:val="24"/>
        </w:rPr>
      </w:pPr>
      <w:r w:rsidR="00000000" w:rsidDel="00000000" w:rsidRPr="00000000">
        <w:rPr>
          <w:rtl w:val="0"/>
          <w:b/>
          <w:rFonts w:ascii="Arial" w:cs="Arial" w:eastAsia="Arial" w:hAnsi="Arial"/>
          <w:sz w:val="24"/>
          <w:szCs w:val="24"/>
        </w:rPr>
        <w:t>Storia della letteratura italiana</w:t>
      </w:r>
    </w:p>
    <w:p w:rsidR="00000000" w:rsidDel="00000000" w:rsidRDefault="00000000" w14:paraId="00000028" w:rsidP="00000000" w:rsidRPr="00000000">
      <w:pPr>
        <w:jc w:val="both"/>
        <w:spacing w:line="276" w:lineRule="auto"/>
        <w:rPr>
          <w:b/>
          <w:rFonts w:ascii="Arial" w:cs="Arial" w:eastAsia="Arial" w:hAnsi="Arial"/>
          <w:sz w:val="24"/>
          <w:szCs w:val="24"/>
        </w:rPr>
      </w:pPr>
      <w:r w:rsidR="00000000" w:rsidDel="00000000" w:rsidRPr="00000000">
        <w:rPr>
          <w:rtl w:val="0"/>
          <w:b/>
          <w:rFonts w:ascii="Arial" w:cs="Arial" w:eastAsia="Arial" w:hAnsi="Arial"/>
          <w:sz w:val="24"/>
          <w:szCs w:val="24"/>
        </w:rPr>
        <w:t>L’età feudale</w:t>
      </w:r>
    </w:p>
    <w:p w:rsidR="00000000" w:rsidDel="00000000" w:rsidRDefault="00000000" w14:paraId="00000029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8"/>
        </w:numPr>
        <w:jc w:val="both"/>
        <w:ind w:left="72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Significato della parola Medioevo, periodizzazione, la funzione della Chiesa (p. 5).</w:t>
      </w:r>
    </w:p>
    <w:p w:rsidR="00000000" w:rsidDel="00000000" w:rsidRDefault="00000000" w14:paraId="0000002A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8"/>
        </w:numPr>
        <w:jc w:val="both"/>
        <w:ind w:left="72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Medioevo latino e volgari (p. 7).</w:t>
      </w:r>
    </w:p>
    <w:p w:rsidR="00000000" w:rsidDel="00000000" w:rsidRDefault="00000000" w14:paraId="0000002B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8"/>
        </w:numPr>
        <w:jc w:val="both"/>
        <w:ind w:left="72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Il sistema economico e sociale del feudalesimo e i tre ordini della società feudale (pp. 6-7).</w:t>
      </w:r>
    </w:p>
    <w:p w:rsidR="00000000" w:rsidDel="00000000" w:rsidRDefault="00000000" w14:paraId="0000002C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8"/>
        </w:numPr>
        <w:jc w:val="both"/>
        <w:ind w:left="72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La letteratura dei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bellatores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, il codice dell’amore cortese e la questione della vera nobiltà (pp. 52-53). Testo: Andrea Cappellano, “I comandamenti d’amore” (pp. 53-54).</w:t>
      </w:r>
    </w:p>
    <w:p w:rsidR="00000000" w:rsidDel="00000000" w:rsidRDefault="00000000" w14:paraId="0000002D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8"/>
        </w:numPr>
        <w:jc w:val="both"/>
        <w:ind w:left="72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La poesia provenzale (p. 67). Testi:</w:t>
      </w:r>
    </w:p>
    <w:p w:rsidR="00000000" w:rsidDel="00000000" w:rsidRDefault="00000000" w14:paraId="0000002E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9"/>
        </w:numPr>
        <w:jc w:val="both"/>
        <w:ind w:left="144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Guglielmo d’Aquitania,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Per la dolcezza della nuova stagione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 (p. 68);</w:t>
      </w:r>
    </w:p>
    <w:p w:rsidR="00000000" w:rsidDel="00000000" w:rsidRDefault="00000000" w14:paraId="0000002F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9"/>
        </w:numPr>
        <w:jc w:val="both"/>
        <w:ind w:left="144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Bernart de Ventadorn,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Quando vedo l’allodoletta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 (pp. 70-72).</w:t>
      </w:r>
    </w:p>
    <w:p w:rsidR="00000000" w:rsidDel="00000000" w:rsidRDefault="00000000" w14:paraId="00000030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8"/>
        </w:numPr>
        <w:jc w:val="both"/>
        <w:ind w:left="720"/>
        <w:ind w:right="0"/>
        <w:ind w:hanging="360"/>
        <w:pageBreakBefore w:val="0"/>
        <w:spacing w:before="0" w:after="16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Il romanzo cavalleresco (p. 7, il significato di “romanzo”, e pp. 55-56).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Testo: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 Chrétien de Troyes, da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Lancillotto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, “La notte d’amore tra Ginevra e Lancillotto” (pp. 56-58).</w:t>
      </w:r>
    </w:p>
    <w:p w:rsidR="00000000" w:rsidDel="00000000" w:rsidRDefault="00000000" w14:paraId="00000031" w:rsidP="00000000" w:rsidRPr="00000000">
      <w:pPr>
        <w:jc w:val="both"/>
        <w:spacing w:line="276" w:lineRule="auto"/>
        <w:rPr>
          <w:b/>
          <w:rFonts w:ascii="Arial" w:cs="Arial" w:eastAsia="Arial" w:hAnsi="Arial"/>
          <w:sz w:val="24"/>
          <w:szCs w:val="24"/>
        </w:rPr>
      </w:pPr>
      <w:r w:rsidR="00000000" w:rsidDel="00000000" w:rsidRPr="00000000">
        <w:rPr>
          <w:rtl w:val="0"/>
          <w:b/>
          <w:rFonts w:ascii="Arial" w:cs="Arial" w:eastAsia="Arial" w:hAnsi="Arial"/>
          <w:sz w:val="24"/>
          <w:szCs w:val="24"/>
        </w:rPr>
        <w:t>Il Duecento</w:t>
      </w:r>
    </w:p>
    <w:p w:rsidR="00000000" w:rsidDel="00000000" w:rsidRDefault="00000000" w14:paraId="00000032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20"/>
        </w:numPr>
        <w:jc w:val="both"/>
        <w:ind w:left="720"/>
        <w:ind w:right="0"/>
        <w:ind w:hanging="360"/>
        <w:pageBreakBefore w:val="0"/>
        <w:spacing w:before="0" w:after="0" w:line="276" w:lineRule="auto"/>
        <w:rPr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La Scuola siciliana (pp. 110-113).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 Testi:</w:t>
      </w:r>
    </w:p>
    <w:p w:rsidR="00000000" w:rsidDel="00000000" w:rsidRDefault="00000000" w14:paraId="00000033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3"/>
        </w:numPr>
        <w:jc w:val="both"/>
        <w:ind w:left="144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Giacomo da Lentini,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Meravigliosamente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 (pp. 116-119) e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Amore è uno desio che ven da core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 (pp. 120);</w:t>
      </w:r>
    </w:p>
    <w:p w:rsidR="00000000" w:rsidDel="00000000" w:rsidRDefault="00000000" w14:paraId="00000034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3"/>
        </w:numPr>
        <w:jc w:val="both"/>
        <w:ind w:left="144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Cielo d’Alcamo,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Contrasto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 (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Rosa fresca aulentissima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, pp. 123-128).</w:t>
      </w:r>
    </w:p>
    <w:p w:rsidR="00000000" w:rsidDel="00000000" w:rsidRDefault="00000000" w14:paraId="00000035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720"/>
        <w:ind w:right="0"/>
        <w:ind w:firstLine="0"/>
        <w:pageBreakBefore w:val="0"/>
        <w:spacing w:before="0" w:after="0" w:line="276" w:lineRule="auto"/>
        <w:rPr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6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20"/>
        </w:numPr>
        <w:jc w:val="both"/>
        <w:ind w:left="720"/>
        <w:ind w:right="0"/>
        <w:ind w:hanging="360"/>
        <w:pageBreakBefore w:val="0"/>
        <w:spacing w:before="0" w:after="0" w:line="276" w:lineRule="auto"/>
        <w:rPr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La lirica siculo-toscana.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 (pp. 129-130). Testi:</w:t>
      </w:r>
    </w:p>
    <w:p w:rsidR="00000000" w:rsidDel="00000000" w:rsidRDefault="00000000" w14:paraId="00000037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5"/>
        </w:numPr>
        <w:jc w:val="both"/>
        <w:ind w:left="150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Guittone d’Arezzo,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Ahi lasso, or è stagion de doler tanto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 (pp. 132-136);</w:t>
      </w:r>
    </w:p>
    <w:p w:rsidR="00000000" w:rsidDel="00000000" w:rsidRDefault="00000000" w14:paraId="00000038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5"/>
        </w:numPr>
        <w:jc w:val="both"/>
        <w:ind w:left="150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Bonagiunta Orbicciani,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Voi ch’avete mutata la mainera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 (materiale Classroom).</w:t>
      </w:r>
    </w:p>
    <w:p w:rsidR="00000000" w:rsidDel="00000000" w:rsidRDefault="00000000" w14:paraId="00000039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1500"/>
        <w:ind w:right="0"/>
        <w:ind w:firstLine="0"/>
        <w:pageBreakBefore w:val="0"/>
        <w:spacing w:before="0" w:after="0" w:line="276" w:lineRule="auto"/>
        <w:rPr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A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20"/>
        </w:numPr>
        <w:jc w:val="both"/>
        <w:ind w:left="720"/>
        <w:ind w:right="0"/>
        <w:ind w:hanging="360"/>
        <w:pageBreakBefore w:val="0"/>
        <w:spacing w:before="0" w:after="0" w:line="276" w:lineRule="auto"/>
        <w:rPr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Lo Stilnovo e Guido Guinizzelli (pp. 137-139); Guido Cavalcanti (pp. 148-149).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 Testi:</w:t>
      </w:r>
    </w:p>
    <w:p w:rsidR="00000000" w:rsidDel="00000000" w:rsidRDefault="00000000" w14:paraId="0000003B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8"/>
        </w:numPr>
        <w:jc w:val="both"/>
        <w:ind w:left="144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Guido Guinizzelli,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Al cor gentil rempaira sempre amore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 (pp. 140-145) e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Io voglio del ver la mia donna laudare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 (pp. 146-147).</w:t>
      </w:r>
    </w:p>
    <w:p w:rsidR="00000000" w:rsidDel="00000000" w:rsidRDefault="00000000" w14:paraId="0000003C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8"/>
        </w:numPr>
        <w:jc w:val="both"/>
        <w:ind w:left="144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Guido Cavalcanti,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Chi è questa che vèn, ch’ogn’om la mira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 (pp. 149-151);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Voi che per li occhi mi passaste ‘l core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 (pp. 152-153);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Tu m’ài sì piena di dolor la mente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 (materiale Classroom);  </w:t>
      </w:r>
    </w:p>
    <w:p w:rsidR="00000000" w:rsidDel="00000000" w:rsidRDefault="00000000" w14:paraId="0000003D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8"/>
        </w:numPr>
        <w:jc w:val="both"/>
        <w:ind w:left="144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Cavalcanti e Dante: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Vedeste, al mio parere, onne valore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(Guido risponde a Dante);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Inferno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, X, vv. 52-72 (Dante dialoga con Cavalcante dei Cavalcanti, vedi anche sopra, Dante e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Divina commedia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).</w:t>
      </w:r>
    </w:p>
    <w:p w:rsidR="00000000" w:rsidDel="00000000" w:rsidRDefault="00000000" w14:paraId="0000003E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8"/>
        </w:numPr>
        <w:jc w:val="both"/>
        <w:ind w:left="1440"/>
        <w:ind w:right="0"/>
        <w:ind w:hanging="360"/>
        <w:pageBreakBefore w:val="0"/>
        <w:spacing w:before="0" w:after="16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Cavalcanti e Boccaccio: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Decameron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, VI, 9, Guido beffa la brigata di Betto Brunelleschi, materiale Classroom, vedi anche sotto, G. Boccaccio).</w:t>
      </w:r>
    </w:p>
    <w:p w:rsidR="00000000" w:rsidDel="00000000" w:rsidRDefault="00000000" w14:paraId="0000003F" w:rsidP="00000000" w:rsidRPr="00000000">
      <w:pPr>
        <w:jc w:val="both"/>
        <w:spacing w:line="276" w:lineRule="auto"/>
        <w:rPr>
          <w:rFonts w:ascii="Arial" w:cs="Arial" w:eastAsia="Arial" w:hAnsi="Arial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0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20"/>
        </w:numPr>
        <w:jc w:val="both"/>
        <w:ind w:left="72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Forme metriche fondamentali: endecasillabo e settenario, sonetto, canzone (pp. 112-114).</w:t>
      </w:r>
    </w:p>
    <w:p w:rsidR="00000000" w:rsidDel="00000000" w:rsidRDefault="00000000" w14:paraId="00000041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720"/>
        <w:ind w:right="0"/>
        <w:ind w:firstLine="0"/>
        <w:pageBreakBefore w:val="0"/>
        <w:spacing w:before="0" w:after="0" w:line="276" w:lineRule="auto"/>
        <w:rPr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2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6"/>
        </w:numPr>
        <w:jc w:val="both"/>
        <w:ind w:left="720"/>
        <w:ind w:right="0"/>
        <w:ind w:hanging="360"/>
        <w:pageBreakBefore w:val="0"/>
        <w:spacing w:before="0" w:after="0" w:line="276" w:lineRule="auto"/>
        <w:rPr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Dante</w:t>
      </w:r>
    </w:p>
    <w:p w:rsidR="00000000" w:rsidDel="00000000" w:rsidRDefault="00000000" w14:paraId="00000043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5"/>
        </w:numPr>
        <w:jc w:val="both"/>
        <w:ind w:left="108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La vita, la formazione e le idee (pp. 210-217). Visione del film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Dante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, di Pupi Avati (2022).</w:t>
      </w:r>
    </w:p>
    <w:p w:rsidR="00000000" w:rsidDel="00000000" w:rsidRDefault="00000000" w14:paraId="00000044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5"/>
        </w:numPr>
        <w:jc w:val="both"/>
        <w:ind w:left="108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La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Vita nuova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 (pp. 218-222). Testi:</w:t>
      </w:r>
    </w:p>
    <w:p w:rsidR="00000000" w:rsidDel="00000000" w:rsidRDefault="00000000" w14:paraId="00000045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7"/>
        </w:numPr>
        <w:jc w:val="both"/>
        <w:ind w:left="180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“Il primo incontro con Beatrice” (cap. II, pp. 224-227);</w:t>
      </w:r>
    </w:p>
    <w:p w:rsidR="00000000" w:rsidDel="00000000" w:rsidRDefault="00000000" w14:paraId="00000046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7"/>
        </w:numPr>
        <w:jc w:val="both"/>
        <w:ind w:left="180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“La donna-schermo” (cap. V, pp. 227-228);</w:t>
      </w:r>
    </w:p>
    <w:p w:rsidR="00000000" w:rsidDel="00000000" w:rsidRDefault="00000000" w14:paraId="00000047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7"/>
        </w:numPr>
        <w:jc w:val="both"/>
        <w:ind w:left="180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“Gli effetti del saluto di Beatrice” (cap. XI, pp. 229-231);</w:t>
      </w:r>
    </w:p>
    <w:p w:rsidR="00000000" w:rsidDel="00000000" w:rsidRDefault="00000000" w14:paraId="00000048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7"/>
        </w:numPr>
        <w:jc w:val="both"/>
        <w:ind w:left="180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“La lode di Beatrice: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Tanto gentile e tanto onesta pare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” (cap. XXVI, pp. 232-237);</w:t>
      </w:r>
    </w:p>
    <w:p w:rsidR="00000000" w:rsidDel="00000000" w:rsidRDefault="00000000" w14:paraId="00000049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7"/>
        </w:numPr>
        <w:jc w:val="both"/>
        <w:ind w:left="180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Donne ch’avete intelletto d’amore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 (pp. 241-245);</w:t>
      </w:r>
    </w:p>
    <w:p w:rsidR="00000000" w:rsidDel="00000000" w:rsidRDefault="00000000" w14:paraId="0000004A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7"/>
        </w:numPr>
        <w:jc w:val="both"/>
        <w:ind w:left="180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Oltre la spera che più larga gira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e “La mirabile visione”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(capp. XLI-XLII, pp. 249-252).</w:t>
      </w:r>
    </w:p>
    <w:p w:rsidR="00000000" w:rsidDel="00000000" w:rsidRDefault="00000000" w14:paraId="0000004B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5"/>
        </w:numPr>
        <w:jc w:val="both"/>
        <w:ind w:left="108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Le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Rime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 petrose (p. 267). Testo: Così nel mio parlar voglio esser aspro (pp. 258-263).</w:t>
      </w:r>
    </w:p>
    <w:p w:rsidR="00000000" w:rsidDel="00000000" w:rsidRDefault="00000000" w14:paraId="0000004C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5"/>
        </w:numPr>
        <w:jc w:val="both"/>
        <w:ind w:left="108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Il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Convivio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 (pp. 272-274). Testo: “La scelta del volgare” (I, 5, pp. 275-276);</w:t>
      </w:r>
    </w:p>
    <w:p w:rsidR="00000000" w:rsidDel="00000000" w:rsidRDefault="00000000" w14:paraId="0000004D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5"/>
        </w:numPr>
        <w:jc w:val="both"/>
        <w:ind w:left="108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Il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De vulgari eloquentia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 (pp. 285-287). Testo: “La definizione del volgare modello” (I, 16-19, pp. 289-293).</w:t>
      </w:r>
    </w:p>
    <w:p w:rsidR="00000000" w:rsidDel="00000000" w:rsidRDefault="00000000" w14:paraId="0000004E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5"/>
        </w:numPr>
        <w:jc w:val="both"/>
        <w:ind w:left="108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La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Monarchia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 (pp. 287-288). Testo: “Impero e Papato” (III, 16, pp. 293-296). </w:t>
      </w:r>
    </w:p>
    <w:p w:rsidR="00000000" w:rsidDel="00000000" w:rsidRDefault="00000000" w14:paraId="0000004F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5"/>
        </w:numPr>
        <w:jc w:val="both"/>
        <w:ind w:left="108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La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Commedia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: vedi sopra.</w:t>
      </w:r>
    </w:p>
    <w:p w:rsidR="00000000" w:rsidDel="00000000" w:rsidRDefault="00000000" w14:paraId="00000050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1080"/>
        <w:ind w:right="0"/>
        <w:ind w:firstLine="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51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720"/>
        <w:ind w:right="0"/>
        <w:ind w:firstLine="0"/>
        <w:pageBreakBefore w:val="0"/>
        <w:spacing w:before="0" w:after="0" w:line="276" w:lineRule="auto"/>
        <w:rPr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52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6"/>
        </w:numPr>
        <w:jc w:val="both"/>
        <w:ind w:left="720"/>
        <w:ind w:right="0"/>
        <w:ind w:hanging="360"/>
        <w:pageBreakBefore w:val="0"/>
        <w:spacing w:before="0" w:after="0" w:line="276" w:lineRule="auto"/>
        <w:rPr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La poesia comico-realistica e la goliardia; Cecco Angiolieri (pp. 164-166).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Testi:</w:t>
      </w:r>
    </w:p>
    <w:p w:rsidR="00000000" w:rsidDel="00000000" w:rsidRDefault="00000000" w14:paraId="00000053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1"/>
        </w:numPr>
        <w:jc w:val="both"/>
        <w:ind w:left="1068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dalle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Rime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 di Cecco Angiolieri:</w:t>
      </w:r>
    </w:p>
    <w:p w:rsidR="00000000" w:rsidDel="00000000" w:rsidRDefault="00000000" w14:paraId="00000054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4"/>
        </w:numPr>
        <w:jc w:val="both"/>
        <w:ind w:left="1788"/>
        <w:ind w:right="0"/>
        <w:ind w:hanging="360"/>
        <w:pageBreakBefore w:val="0"/>
        <w:spacing w:before="0" w:after="0" w:line="276" w:lineRule="auto"/>
        <w:rPr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“Becchin’amor!” “Che vuo’, falso tradito?”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;</w:t>
      </w:r>
      <w:r w:rsidR="00000000" w:rsidDel="00000000" w:rsidRPr="00000000">
        <w:rPr>
          <w:rtl w:val="0"/>
        </w:rPr>
      </w:r>
    </w:p>
    <w:p w:rsidR="00000000" w:rsidDel="00000000" w:rsidRDefault="00000000" w14:paraId="00000055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4"/>
        </w:numPr>
        <w:jc w:val="both"/>
        <w:ind w:left="1788"/>
        <w:ind w:right="0"/>
        <w:ind w:hanging="360"/>
        <w:pageBreakBefore w:val="0"/>
        <w:spacing w:before="0" w:after="0" w:line="276" w:lineRule="auto"/>
        <w:rPr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S’i’ fosse foco, arderei ‘l mondo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;</w:t>
      </w:r>
      <w:r w:rsidR="00000000" w:rsidDel="00000000" w:rsidRPr="00000000">
        <w:rPr>
          <w:rtl w:val="0"/>
        </w:rPr>
      </w:r>
    </w:p>
    <w:p w:rsidR="00000000" w:rsidDel="00000000" w:rsidRDefault="00000000" w14:paraId="00000056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4"/>
        </w:numPr>
        <w:jc w:val="both"/>
        <w:ind w:left="1788"/>
        <w:ind w:right="0"/>
        <w:ind w:hanging="360"/>
        <w:pageBreakBefore w:val="0"/>
        <w:spacing w:before="0" w:after="0" w:line="276" w:lineRule="auto"/>
        <w:rPr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Tre cose solamente m’ènno in grado.</w:t>
      </w:r>
    </w:p>
    <w:p w:rsidR="00000000" w:rsidDel="00000000" w:rsidRDefault="00000000" w14:paraId="00000057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720"/>
        <w:ind w:right="0"/>
        <w:ind w:firstLine="0"/>
        <w:pageBreakBefore w:val="0"/>
        <w:spacing w:before="0" w:after="0" w:line="276" w:lineRule="auto"/>
        <w:rPr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58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6"/>
        </w:numPr>
        <w:jc w:val="both"/>
        <w:ind w:left="720"/>
        <w:ind w:right="0"/>
        <w:ind w:hanging="360"/>
        <w:pageBreakBefore w:val="0"/>
        <w:spacing w:before="0" w:after="0" w:line="276" w:lineRule="auto"/>
        <w:rPr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La prosa nel Duecento e i suoi generi: la storiografia (pp. 184-185), la narrativa e la novellistica (pp. 188-189), il Milione di Marco Polo (pp. 193-195).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 Testi:</w:t>
      </w:r>
    </w:p>
    <w:p w:rsidR="00000000" w:rsidDel="00000000" w:rsidRDefault="00000000" w14:paraId="00000059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2"/>
        </w:numPr>
        <w:jc w:val="both"/>
        <w:ind w:left="144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dal Novellino, XLIX, “Il matrimonio del medico di Tolosa” (pp. 191-192);</w:t>
      </w:r>
    </w:p>
    <w:p w:rsidR="00000000" w:rsidDel="00000000" w:rsidRDefault="00000000" w14:paraId="0000005A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2"/>
        </w:numPr>
        <w:jc w:val="both"/>
        <w:ind w:left="1440"/>
        <w:ind w:right="0"/>
        <w:ind w:hanging="360"/>
        <w:pageBreakBefore w:val="0"/>
        <w:spacing w:before="0" w:after="16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dal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Milione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 di Marco Polo, “Il popolo degli uomini tatuati” (pp. 205-206); “La leggenda del Veglio della Montagna” (materiale Classroom).</w:t>
      </w:r>
    </w:p>
    <w:p w:rsidR="00000000" w:rsidDel="00000000" w:rsidRDefault="00000000" w14:paraId="0000005B" w:rsidP="00000000" w:rsidRPr="00000000">
      <w:pPr>
        <w:jc w:val="both"/>
        <w:spacing w:line="276" w:lineRule="auto"/>
        <w:rPr>
          <w:b/>
          <w:rFonts w:ascii="Arial" w:cs="Arial" w:eastAsia="Arial" w:hAnsi="Arial"/>
          <w:sz w:val="24"/>
          <w:szCs w:val="24"/>
        </w:rPr>
      </w:pPr>
      <w:r w:rsidR="00000000" w:rsidDel="00000000" w:rsidRPr="00000000">
        <w:rPr>
          <w:rtl w:val="0"/>
          <w:b/>
          <w:rFonts w:ascii="Arial" w:cs="Arial" w:eastAsia="Arial" w:hAnsi="Arial"/>
          <w:sz w:val="24"/>
          <w:szCs w:val="24"/>
        </w:rPr>
        <w:t>Il Trecento</w:t>
      </w:r>
    </w:p>
    <w:p w:rsidR="00000000" w:rsidDel="00000000" w:rsidRDefault="00000000" w14:paraId="0000005C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6"/>
        </w:numPr>
        <w:jc w:val="both"/>
        <w:ind w:left="72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Tra civiltà medievale e umanesimo; la nozione di “preumanesimo” (p. 345);</w:t>
      </w:r>
    </w:p>
    <w:p w:rsidR="00000000" w:rsidDel="00000000" w:rsidRDefault="00000000" w14:paraId="0000005D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6"/>
        </w:numPr>
        <w:jc w:val="both"/>
        <w:ind w:left="72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La cultura preumanistica e la rivalutazione dei classici (pp. 353-354);</w:t>
      </w:r>
    </w:p>
    <w:p w:rsidR="00000000" w:rsidDel="00000000" w:rsidRDefault="00000000" w14:paraId="0000005E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6"/>
        </w:numPr>
        <w:jc w:val="both"/>
        <w:ind w:left="72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L’organizzazione della cultura e la questione della lingua (pp. 357-361).</w:t>
      </w:r>
    </w:p>
    <w:p w:rsidR="00000000" w:rsidDel="00000000" w:rsidRDefault="00000000" w14:paraId="0000005F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720"/>
        <w:ind w:right="0"/>
        <w:ind w:firstLine="0"/>
        <w:pageBreakBefore w:val="0"/>
        <w:spacing w:before="0" w:after="0" w:line="276" w:lineRule="auto"/>
        <w:rPr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60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6"/>
        </w:numPr>
        <w:jc w:val="both"/>
        <w:ind w:left="720"/>
        <w:ind w:right="0"/>
        <w:ind w:hanging="360"/>
        <w:pageBreakBefore w:val="0"/>
        <w:spacing w:before="0" w:after="0" w:line="276" w:lineRule="auto"/>
        <w:rPr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Francesco Petrarca</w:t>
      </w:r>
    </w:p>
    <w:p w:rsidR="00000000" w:rsidDel="00000000" w:rsidRDefault="00000000" w14:paraId="00000061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4"/>
        </w:numPr>
        <w:jc w:val="both"/>
        <w:ind w:left="108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La vita (pp. 588-590);</w:t>
      </w:r>
    </w:p>
    <w:p w:rsidR="00000000" w:rsidDel="00000000" w:rsidRDefault="00000000" w14:paraId="00000062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4"/>
        </w:numPr>
        <w:jc w:val="both"/>
        <w:ind w:left="108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La formazione culturale, la biblioteca, il bilinguismo (pp. 590-591);</w:t>
      </w:r>
    </w:p>
    <w:p w:rsidR="00000000" w:rsidDel="00000000" w:rsidRDefault="00000000" w14:paraId="00000063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4"/>
        </w:numPr>
        <w:jc w:val="both"/>
        <w:ind w:left="108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L’epistolario (pp. 592-593).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Testi:</w:t>
      </w:r>
      <w:r w:rsidR="00000000" w:rsidDel="00000000" w:rsidRPr="00000000">
        <w:rPr>
          <w:rtl w:val="0"/>
        </w:rPr>
      </w:r>
    </w:p>
    <w:p w:rsidR="00000000" w:rsidDel="00000000" w:rsidRDefault="00000000" w14:paraId="00000064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7"/>
        </w:numPr>
        <w:jc w:val="both"/>
        <w:ind w:left="180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“L’ascensione al Monte Ventoso” (dalle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Familiares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, pp. 594-597);</w:t>
      </w:r>
    </w:p>
    <w:p w:rsidR="00000000" w:rsidDel="00000000" w:rsidRDefault="00000000" w14:paraId="00000065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7"/>
        </w:numPr>
        <w:jc w:val="both"/>
        <w:ind w:left="180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“Lettera ai posteri” (dalle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Seniles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, pp. 598-600).</w:t>
      </w:r>
    </w:p>
    <w:p w:rsidR="00000000" w:rsidDel="00000000" w:rsidRDefault="00000000" w14:paraId="00000066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4"/>
        </w:numPr>
        <w:jc w:val="both"/>
        <w:ind w:left="108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Il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Secretum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 (pp. 601-602) e la produzione latina in poesia e in prosa (pp. 613-615).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Testo: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 “L’amore per Laura sotto accusa”, dal libro III del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Secretum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, pp. 602-608).</w:t>
      </w:r>
    </w:p>
    <w:p w:rsidR="00000000" w:rsidDel="00000000" w:rsidRDefault="00000000" w14:paraId="00000067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4"/>
        </w:numPr>
        <w:jc w:val="both"/>
        <w:ind w:left="108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Il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Canzoniere (Rerum vulgarium fragmenta)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, introduzione all’opera (pp. 620-628).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Testi:</w:t>
      </w:r>
      <w:r w:rsidR="00000000" w:rsidDel="00000000" w:rsidRPr="00000000">
        <w:rPr>
          <w:rtl w:val="0"/>
        </w:rPr>
      </w:r>
    </w:p>
    <w:p w:rsidR="00000000" w:rsidDel="00000000" w:rsidRDefault="00000000" w14:paraId="00000068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9"/>
        </w:numPr>
        <w:jc w:val="both"/>
        <w:ind w:left="180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RVF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, 1, “Voi ch’ascoltate in rime sparse il suono” (pp. 629-632);</w:t>
      </w:r>
    </w:p>
    <w:p w:rsidR="00000000" w:rsidDel="00000000" w:rsidRDefault="00000000" w14:paraId="00000069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9"/>
        </w:numPr>
        <w:jc w:val="both"/>
        <w:ind w:left="180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RVF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 3, “Era il giorno ch’al sol si scoloraro” (pp. 634-636);</w:t>
      </w:r>
    </w:p>
    <w:p w:rsidR="00000000" w:rsidDel="00000000" w:rsidRDefault="00000000" w14:paraId="0000006A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9"/>
        </w:numPr>
        <w:jc w:val="both"/>
        <w:ind w:left="180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RVF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, 16, “Movesi il vecchierel canuto et biancho” (pp. 656-657);</w:t>
      </w:r>
    </w:p>
    <w:p w:rsidR="00000000" w:rsidDel="00000000" w:rsidRDefault="00000000" w14:paraId="0000006B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9"/>
        </w:numPr>
        <w:jc w:val="both"/>
        <w:ind w:left="180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RVF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, 35, “Solo et pensoso i più deserti campi” (pp. 672-676);</w:t>
      </w:r>
    </w:p>
    <w:p w:rsidR="00000000" w:rsidDel="00000000" w:rsidRDefault="00000000" w14:paraId="0000006C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9"/>
        </w:numPr>
        <w:jc w:val="both"/>
        <w:ind w:left="180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RVF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, 99, “Erano i capei d’oro a l’aura sparsi” (pp. 661-662);</w:t>
      </w:r>
    </w:p>
    <w:p w:rsidR="00000000" w:rsidDel="00000000" w:rsidRDefault="00000000" w14:paraId="0000006D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9"/>
        </w:numPr>
        <w:jc w:val="both"/>
        <w:ind w:left="180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RVF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, 126, “Chiare, fresche et dolci acque” (pp. 663-667);</w:t>
      </w:r>
    </w:p>
    <w:p w:rsidR="00000000" w:rsidDel="00000000" w:rsidRDefault="00000000" w14:paraId="0000006E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9"/>
        </w:numPr>
        <w:jc w:val="both"/>
        <w:ind w:left="180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RVF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, 128, “Italia mia, benché ‘l parlar sia indarno” (pp. 648-655);</w:t>
      </w:r>
    </w:p>
    <w:p w:rsidR="00000000" w:rsidDel="00000000" w:rsidRDefault="00000000" w14:paraId="0000006F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9"/>
        </w:numPr>
        <w:jc w:val="both"/>
        <w:ind w:left="180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RVF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, 129, “Di pensier in pensier, di monte in monte” (pp. 641-645);</w:t>
      </w:r>
    </w:p>
    <w:p w:rsidR="00000000" w:rsidDel="00000000" w:rsidRDefault="00000000" w14:paraId="00000070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9"/>
        </w:numPr>
        <w:jc w:val="both"/>
        <w:ind w:left="180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RVF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, 136, “Pace non trovo, et non ò da far guerra” (pp. 678-679);</w:t>
      </w:r>
    </w:p>
    <w:p w:rsidR="00000000" w:rsidDel="00000000" w:rsidRDefault="00000000" w14:paraId="00000071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9"/>
        </w:numPr>
        <w:jc w:val="both"/>
        <w:ind w:left="180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RVF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, 277, “La vita fugge, et non s’arresta una hora” (pp. 690-691);</w:t>
      </w:r>
    </w:p>
    <w:p w:rsidR="00000000" w:rsidDel="00000000" w:rsidRDefault="00000000" w14:paraId="00000072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9"/>
        </w:numPr>
        <w:jc w:val="both"/>
        <w:ind w:left="180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RVF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, 365, “I’ vo piangendo i miei passati tempi” (pp. 694-696).</w:t>
      </w:r>
    </w:p>
    <w:p w:rsidR="00000000" w:rsidDel="00000000" w:rsidRDefault="00000000" w14:paraId="00000073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4"/>
        </w:numPr>
        <w:jc w:val="both"/>
        <w:ind w:left="108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I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Trionfi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 (pp. 609-610).</w:t>
      </w:r>
    </w:p>
    <w:p w:rsidR="00000000" w:rsidDel="00000000" w:rsidRDefault="00000000" w14:paraId="00000074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720"/>
        <w:ind w:right="0"/>
        <w:ind w:firstLine="0"/>
        <w:pageBreakBefore w:val="0"/>
        <w:spacing w:before="0" w:after="0" w:line="276" w:lineRule="auto"/>
        <w:rPr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75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6"/>
        </w:numPr>
        <w:jc w:val="both"/>
        <w:ind w:left="720"/>
        <w:ind w:right="0"/>
        <w:ind w:hanging="360"/>
        <w:pageBreakBefore w:val="0"/>
        <w:spacing w:before="0" w:after="0" w:line="276" w:lineRule="auto"/>
        <w:rPr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Giovanni Boccaccio</w:t>
      </w:r>
    </w:p>
    <w:p w:rsidR="00000000" w:rsidDel="00000000" w:rsidRDefault="00000000" w14:paraId="00000076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1080"/>
        <w:ind w:right="0"/>
        <w:ind w:hanging="360"/>
        <w:pageBreakBefore w:val="0"/>
        <w:spacing w:before="0" w:after="0" w:line="276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La vita e le opere in volgare nei diversi periodi (fino alla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Elegia di Madonna Fiammetta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 inclusa, pp. 372-377, 379-380, 383-384, 388-389).</w:t>
      </w:r>
    </w:p>
    <w:p w:rsidR="00000000" w:rsidDel="00000000" w:rsidRDefault="00000000" w14:paraId="00000077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1080"/>
        <w:ind w:right="0"/>
        <w:ind w:hanging="360"/>
        <w:pageBreakBefore w:val="0"/>
        <w:spacing w:before="0" w:after="0" w:line="276" w:lineRule="auto"/>
        <w:rPr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 xml:space="preserve">Il </w:t>
      </w:r>
      <w:r w:rsidR="00000000" w:rsidDel="00000000" w:rsidRPr="00000000">
        <w:rPr>
          <w:rtl w:val="0"/>
          <w:b w:val="0"/>
          <w:i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Decameron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: introduzione all’opera (pp. 396-401: “La composizione”, “La struttura generale”, “La funzione della cornice e i criteri organizzativi”).</w:t>
      </w:r>
      <w:r w:rsidR="00000000" w:rsidDel="00000000" w:rsidRPr="00000000">
        <w:rPr>
          <w:rtl w:val="0"/>
        </w:rPr>
      </w:r>
    </w:p>
    <w:p w:rsidR="00000000" w:rsidDel="00000000" w:rsidRDefault="00000000" w14:paraId="00000078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1080"/>
        <w:ind w:right="0"/>
        <w:ind w:firstLine="0"/>
        <w:pageBreakBefore w:val="0"/>
        <w:spacing w:before="0" w:after="0" w:line="276" w:lineRule="auto"/>
        <w:rPr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Testi:</w:t>
      </w:r>
    </w:p>
    <w:p w:rsidR="00000000" w:rsidDel="00000000" w:rsidRDefault="00000000" w14:paraId="00000079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2"/>
        </w:numPr>
        <w:jc w:val="both"/>
        <w:ind w:left="1800"/>
        <w:ind w:right="0"/>
        <w:ind w:hanging="360"/>
        <w:pageBreakBefore w:val="0"/>
        <w:spacing w:before="0" w:after="0" w:line="276" w:lineRule="auto"/>
        <w:rPr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“Il Proemio: dedica del Decameron alle donne” (pp. 414-416 e testo integrale in Classroom);</w:t>
      </w:r>
      <w:r w:rsidR="00000000" w:rsidDel="00000000" w:rsidRPr="00000000">
        <w:rPr>
          <w:rtl w:val="0"/>
        </w:rPr>
      </w:r>
    </w:p>
    <w:p w:rsidR="00000000" w:rsidDel="00000000" w:rsidRDefault="00000000" w14:paraId="0000007A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2"/>
        </w:numPr>
        <w:jc w:val="both"/>
        <w:ind w:left="1800"/>
        <w:ind w:right="0"/>
        <w:ind w:hanging="360"/>
        <w:pageBreakBefore w:val="0"/>
        <w:spacing w:before="0" w:after="0" w:line="276" w:lineRule="auto"/>
        <w:rPr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I, cornice, “La descrizione della peste” (pp. 417-421 e materiale Classroom);</w:t>
      </w:r>
      <w:r w:rsidR="00000000" w:rsidDel="00000000" w:rsidRPr="00000000">
        <w:rPr>
          <w:rtl w:val="0"/>
        </w:rPr>
      </w:r>
    </w:p>
    <w:p w:rsidR="00000000" w:rsidDel="00000000" w:rsidRDefault="00000000" w14:paraId="0000007B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2"/>
        </w:numPr>
        <w:jc w:val="both"/>
        <w:ind w:left="1800"/>
        <w:ind w:right="0"/>
        <w:ind w:hanging="360"/>
        <w:pageBreakBefore w:val="0"/>
        <w:spacing w:before="0" w:after="0" w:line="276" w:lineRule="auto"/>
        <w:rPr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I, 1, “La novella di Ciappelletto” (pp. 423-437, unitamente a “La critica – Il Ciappelletto di Branca, p. 439);</w:t>
      </w:r>
      <w:r w:rsidR="00000000" w:rsidDel="00000000" w:rsidRPr="00000000">
        <w:rPr>
          <w:rtl w:val="0"/>
        </w:rPr>
      </w:r>
    </w:p>
    <w:p w:rsidR="00000000" w:rsidDel="00000000" w:rsidRDefault="00000000" w14:paraId="0000007C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2"/>
        </w:numPr>
        <w:jc w:val="both"/>
        <w:ind w:left="1800"/>
        <w:ind w:right="0"/>
        <w:ind w:hanging="360"/>
        <w:pageBreakBefore w:val="0"/>
        <w:spacing w:before="0" w:after="0" w:line="276" w:lineRule="auto"/>
        <w:rPr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III, 2, “La novella dello stalliere del re Agilulfo” (pp. 454-458);</w:t>
      </w:r>
      <w:r w:rsidR="00000000" w:rsidDel="00000000" w:rsidRPr="00000000">
        <w:rPr>
          <w:rtl w:val="0"/>
        </w:rPr>
      </w:r>
    </w:p>
    <w:p w:rsidR="00000000" w:rsidDel="00000000" w:rsidRDefault="00000000" w14:paraId="0000007D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2"/>
        </w:numPr>
        <w:jc w:val="both"/>
        <w:ind w:left="1800"/>
        <w:ind w:right="0"/>
        <w:ind w:hanging="360"/>
        <w:pageBreakBefore w:val="0"/>
        <w:spacing w:before="0" w:after="0" w:line="276" w:lineRule="auto"/>
        <w:rPr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VI, 9, “La novella di Guido Cavalcanti” (materiale Classroom);</w:t>
      </w:r>
      <w:r w:rsidR="00000000" w:rsidDel="00000000" w:rsidRPr="00000000">
        <w:rPr>
          <w:rtl w:val="0"/>
        </w:rPr>
      </w:r>
    </w:p>
    <w:p w:rsidR="00000000" w:rsidDel="00000000" w:rsidRDefault="00000000" w14:paraId="0000007E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2"/>
        </w:numPr>
        <w:jc w:val="both"/>
        <w:ind w:left="1800"/>
        <w:ind w:right="0"/>
        <w:ind w:hanging="360"/>
        <w:pageBreakBefore w:val="0"/>
        <w:spacing w:before="0" w:after="160" w:line="276" w:lineRule="auto"/>
        <w:rPr>
          <w:b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  <w:t>X, 10, “La novella di Griselda” (pp. 537-547, fino a r. 123; assegnato completamento per le vacanze estive).</w:t>
      </w:r>
    </w:p>
    <w:p w:rsidR="00000000" w:rsidDel="00000000" w:rsidRDefault="00000000" w14:paraId="0000007F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0"/>
        <w:ind w:right="0"/>
        <w:ind w:firstLine="0"/>
        <w:pageBreakBefore w:val="0"/>
        <w:spacing w:before="0" w:after="160" w:line="276" w:lineRule="auto"/>
        <w:rPr>
          <w:rFonts w:ascii="Arial" w:cs="Arial" w:eastAsia="Arial" w:hAnsi="Arial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80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0"/>
        <w:ind w:right="0"/>
        <w:ind w:firstLine="0"/>
        <w:pageBreakBefore w:val="0"/>
        <w:spacing w:before="0" w:after="160" w:line="276" w:lineRule="auto"/>
        <w:rPr>
          <w:rFonts w:ascii="Arial" w:cs="Arial" w:eastAsia="Arial" w:hAnsi="Arial"/>
          <w:sz w:val="24"/>
          <w:szCs w:val="24"/>
        </w:rPr>
      </w:pPr>
      <w:r w:rsidR="00000000" w:rsidDel="00000000" w:rsidRPr="00000000">
        <w:rPr>
          <w:rtl w:val="0"/>
          <w:rFonts w:ascii="Arial" w:cs="Arial" w:eastAsia="Arial" w:hAnsi="Arial"/>
          <w:sz w:val="24"/>
          <w:szCs w:val="24"/>
        </w:rPr>
        <w:t>Ancona, 13 giugno 2023</w:t>
      </w:r>
    </w:p>
    <w:p w:rsidR="00000000" w:rsidDel="00000000" w:rsidRDefault="00000000" w14:paraId="00000081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right"/>
        <w:ind w:left="0"/>
        <w:ind w:right="0"/>
        <w:ind w:firstLine="0"/>
        <w:pageBreakBefore w:val="0"/>
        <w:spacing w:before="0" w:after="160" w:line="276" w:lineRule="auto"/>
        <w:rPr>
          <w:rFonts w:ascii="Arial" w:cs="Arial" w:eastAsia="Arial" w:hAnsi="Arial"/>
          <w:sz w:val="24"/>
          <w:szCs w:val="24"/>
        </w:rPr>
      </w:pPr>
      <w:r w:rsidR="00000000" w:rsidDel="00000000" w:rsidRPr="00000000">
        <w:rPr>
          <w:rtl w:val="0"/>
          <w:rFonts w:ascii="Arial" w:cs="Arial" w:eastAsia="Arial" w:hAnsi="Arial"/>
          <w:sz w:val="24"/>
          <w:szCs w:val="24"/>
        </w:rPr>
        <w:t>La docente</w:t>
      </w:r>
    </w:p>
    <w:p w:rsidR="00000000" w:rsidDel="00000000" w:rsidRDefault="00000000" w14:paraId="00000082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right"/>
        <w:ind w:left="0"/>
        <w:ind w:right="0"/>
        <w:ind w:firstLine="0"/>
        <w:pageBreakBefore w:val="0"/>
        <w:spacing w:before="0" w:after="160" w:line="276" w:lineRule="auto"/>
        <w:rPr>
          <w:rFonts w:ascii="Arial" w:cs="Arial" w:eastAsia="Arial" w:hAnsi="Arial"/>
          <w:sz w:val="24"/>
          <w:szCs w:val="24"/>
        </w:rPr>
      </w:pPr>
      <w:r w:rsidR="00000000" w:rsidDel="00000000" w:rsidRPr="00000000">
        <w:rPr>
          <w:rtl w:val="0"/>
          <w:rFonts w:ascii="Arial" w:cs="Arial" w:eastAsia="Arial" w:hAnsi="Arial"/>
          <w:sz w:val="24"/>
          <w:szCs w:val="24"/>
        </w:rPr>
        <w:t>Ilaria Sebastiani</w:t>
      </w:r>
      <w:r w:rsidR="00000000" w:rsidDel="00000000" w:rsidRPr="00000000">
        <w:rPr>
          <w:rtl w:val="0"/>
        </w:rPr>
      </w:r>
    </w:p>
    <w:sectPr>
      <w:pgNumType w:start="1"/>
      <w:pgSz w:w="11906" w:h="16838" w:orient="portrait"/>
      <w:pgMar w:left="1134" w:right="1134" w:top="1417" w:bottom="1134" w:header="708" w:footer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alibri Light"/>
  <w:font w:name="Cambria"/>
  <w:font w:name="Symbo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bullet"/>
      <w:lvlText w:val="-"/>
      <w:start w:val="0"/>
      <w:rPr>
        <w:rFonts w:ascii="Arial" w:cs="Arial" w:eastAsia="Arial" w:hAnsi="Arial"/>
      </w:rPr>
      <w:pPr>
        <w:ind w:left="108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80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52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324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96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68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40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612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840"/>
        <w:ind w:hanging="360"/>
      </w:pPr>
      <w:lvlJc w:val="left"/>
    </w:lvl>
  </w:abstractNum>
  <w:abstractNum w:abstractNumId="2">
    <w:multiLevelType w:val="hybridMultilevel"/>
    <w:lvl w:ilvl="0">
      <w:numFmt w:val="bullet"/>
      <w:lvlText w:val="✔"/>
      <w:start w:val="1"/>
      <w:rPr>
        <w:rFonts w:ascii="Noto Sans Symbols" w:cs="Noto Sans Symbols" w:eastAsia="Noto Sans Symbols" w:hAnsi="Noto Sans Symbols"/>
      </w:rPr>
      <w:pPr>
        <w:ind w:left="180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252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324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396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468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540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612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684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7560"/>
        <w:ind w:hanging="360"/>
      </w:pPr>
      <w:lvlJc w:val="left"/>
    </w:lvl>
  </w:abstractNum>
  <w:abstractNum w:abstractNumId="3">
    <w:multiLevelType w:val="hybridMultilevel"/>
    <w:lvl w:ilvl="0">
      <w:numFmt w:val="bullet"/>
      <w:lvlText w:val="✔"/>
      <w:start w:val="1"/>
      <w:rPr>
        <w:rFonts w:ascii="Noto Sans Symbols" w:cs="Noto Sans Symbols" w:eastAsia="Noto Sans Symbols" w:hAnsi="Noto Sans Symbols"/>
      </w:rPr>
      <w:pPr>
        <w:ind w:left="144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216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360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432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76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648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7200"/>
        <w:ind w:hanging="360"/>
      </w:pPr>
      <w:lvlJc w:val="left"/>
    </w:lvl>
  </w:abstractNum>
  <w:abstractNum w:abstractNumId="4">
    <w:multiLevelType w:val="hybridMultilevel"/>
    <w:lvl w:ilvl="0">
      <w:numFmt w:val="bullet"/>
      <w:lvlText w:val="-"/>
      <w:start w:val="0"/>
      <w:rPr>
        <w:rFonts w:ascii="Arial" w:cs="Arial" w:eastAsia="Arial" w:hAnsi="Arial"/>
      </w:rPr>
      <w:pPr>
        <w:ind w:left="108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80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52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324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96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68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40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612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840"/>
        <w:ind w:hanging="360"/>
      </w:pPr>
      <w:lvlJc w:val="left"/>
    </w:lvl>
  </w:abstractNum>
  <w:abstractNum w:abstractNumId="5">
    <w:multiLevelType w:val="hybridMultilevel"/>
    <w:lvl w:ilvl="0">
      <w:numFmt w:val="bullet"/>
      <w:lvlText w:val="✔"/>
      <w:start w:val="1"/>
      <w:rPr>
        <w:rFonts w:ascii="Noto Sans Symbols" w:cs="Noto Sans Symbols" w:eastAsia="Noto Sans Symbols" w:hAnsi="Noto Sans Symbols"/>
      </w:rPr>
      <w:pPr>
        <w:ind w:left="150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222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94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366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438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510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82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654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7260"/>
        <w:ind w:hanging="360"/>
      </w:pPr>
      <w:lvlJc w:val="left"/>
    </w:lvl>
  </w:abstractNum>
  <w:abstractNum w:abstractNumId="6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7">
    <w:multiLevelType w:val="hybridMultilevel"/>
    <w:lvl w:ilvl="0">
      <w:numFmt w:val="bullet"/>
      <w:lvlText w:val="✔"/>
      <w:start w:val="1"/>
      <w:rPr>
        <w:rFonts w:ascii="Noto Sans Symbols" w:cs="Noto Sans Symbols" w:eastAsia="Noto Sans Symbols" w:hAnsi="Noto Sans Symbols"/>
      </w:rPr>
      <w:pPr>
        <w:ind w:left="180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252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324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396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468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540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612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684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7560"/>
        <w:ind w:hanging="360"/>
      </w:pPr>
      <w:lvlJc w:val="left"/>
    </w:lvl>
  </w:abstractNum>
  <w:abstractNum w:abstractNumId="8">
    <w:multiLevelType w:val="hybridMultilevel"/>
    <w:lvl w:ilvl="0">
      <w:numFmt w:val="bullet"/>
      <w:lvlText w:val="✔"/>
      <w:start w:val="1"/>
      <w:rPr>
        <w:rFonts w:ascii="Noto Sans Symbols" w:cs="Noto Sans Symbols" w:eastAsia="Noto Sans Symbols" w:hAnsi="Noto Sans Symbols"/>
      </w:rPr>
      <w:pPr>
        <w:ind w:left="144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216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360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432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76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648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7200"/>
        <w:ind w:hanging="360"/>
      </w:pPr>
      <w:lvlJc w:val="left"/>
    </w:lvl>
  </w:abstractNum>
  <w:abstractNum w:abstractNumId="9">
    <w:multiLevelType w:val="hybridMultilevel"/>
    <w:lvl w:ilvl="0">
      <w:numFmt w:val="bullet"/>
      <w:lvlText w:val="✔"/>
      <w:start w:val="1"/>
      <w:rPr>
        <w:rFonts w:ascii="Noto Sans Symbols" w:cs="Noto Sans Symbols" w:eastAsia="Noto Sans Symbols" w:hAnsi="Noto Sans Symbols"/>
      </w:rPr>
      <w:pPr>
        <w:ind w:left="180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252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324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396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468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540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612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684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7560"/>
        <w:ind w:hanging="360"/>
      </w:pPr>
      <w:lvlJc w:val="left"/>
    </w:lvl>
  </w:abstractNum>
  <w:abstractNum w:abstractNumId="10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11">
    <w:multiLevelType w:val="hybridMultilevel"/>
    <w:lvl w:ilvl="0">
      <w:numFmt w:val="bullet"/>
      <w:lvlText w:val="-"/>
      <w:start w:val="0"/>
      <w:rPr>
        <w:rFonts w:ascii="Arial" w:cs="Arial" w:eastAsia="Arial" w:hAnsi="Arial"/>
      </w:rPr>
      <w:pPr>
        <w:ind w:left="1068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788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508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3228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948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668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388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6108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828"/>
        <w:ind w:hanging="360"/>
      </w:pPr>
      <w:lvlJc w:val="left"/>
    </w:lvl>
  </w:abstractNum>
  <w:abstractNum w:abstractNumId="12">
    <w:multiLevelType w:val="hybridMultilevel"/>
    <w:lvl w:ilvl="0">
      <w:numFmt w:val="bullet"/>
      <w:lvlText w:val="✔"/>
      <w:start w:val="1"/>
      <w:rPr>
        <w:rFonts w:ascii="Noto Sans Symbols" w:cs="Noto Sans Symbols" w:eastAsia="Noto Sans Symbols" w:hAnsi="Noto Sans Symbols"/>
      </w:rPr>
      <w:pPr>
        <w:ind w:left="144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216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360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432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76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648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7200"/>
        <w:ind w:hanging="360"/>
      </w:pPr>
      <w:lvlJc w:val="left"/>
    </w:lvl>
  </w:abstractNum>
  <w:abstractNum w:abstractNumId="13">
    <w:multiLevelType w:val="hybridMultilevel"/>
    <w:lvl w:ilvl="0">
      <w:numFmt w:val="bullet"/>
      <w:lvlText w:val="✔"/>
      <w:start w:val="1"/>
      <w:rPr>
        <w:rFonts w:ascii="Noto Sans Symbols" w:cs="Noto Sans Symbols" w:eastAsia="Noto Sans Symbols" w:hAnsi="Noto Sans Symbols"/>
      </w:rPr>
      <w:pPr>
        <w:ind w:left="144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216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360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432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76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648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7200"/>
        <w:ind w:hanging="360"/>
      </w:pPr>
      <w:lvlJc w:val="left"/>
    </w:lvl>
  </w:abstractNum>
  <w:abstractNum w:abstractNumId="14">
    <w:multiLevelType w:val="hybridMultilevel"/>
    <w:lvl w:ilvl="0">
      <w:numFmt w:val="bullet"/>
      <w:lvlText w:val="✔"/>
      <w:start w:val="1"/>
      <w:rPr>
        <w:rFonts w:ascii="Noto Sans Symbols" w:cs="Noto Sans Symbols" w:eastAsia="Noto Sans Symbols" w:hAnsi="Noto Sans Symbols"/>
      </w:rPr>
      <w:pPr>
        <w:ind w:left="1788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2508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3228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3948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4668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5388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6108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6828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7548"/>
        <w:ind w:hanging="360"/>
      </w:pPr>
      <w:lvlJc w:val="left"/>
    </w:lvl>
  </w:abstractNum>
  <w:abstractNum w:abstractNumId="15">
    <w:multiLevelType w:val="hybridMultilevel"/>
    <w:lvl w:ilvl="0">
      <w:numFmt w:val="bullet"/>
      <w:lvlText w:val="-"/>
      <w:start w:val="0"/>
      <w:rPr>
        <w:rFonts w:ascii="Arial" w:cs="Arial" w:eastAsia="Arial" w:hAnsi="Arial"/>
      </w:rPr>
      <w:pPr>
        <w:ind w:left="108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80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52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324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96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68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40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612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840"/>
        <w:ind w:hanging="360"/>
      </w:pPr>
      <w:lvlJc w:val="left"/>
    </w:lvl>
  </w:abstractNum>
  <w:abstractNum w:abstractNumId="16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17">
    <w:multiLevelType w:val="hybridMultilevel"/>
    <w:lvl w:ilvl="0">
      <w:numFmt w:val="bullet"/>
      <w:lvlText w:val="✔"/>
      <w:start w:val="1"/>
      <w:rPr>
        <w:rFonts w:ascii="Noto Sans Symbols" w:cs="Noto Sans Symbols" w:eastAsia="Noto Sans Symbols" w:hAnsi="Noto Sans Symbols"/>
      </w:rPr>
      <w:pPr>
        <w:ind w:left="180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252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324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396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468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540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612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684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7560"/>
        <w:ind w:hanging="360"/>
      </w:pPr>
      <w:lvlJc w:val="left"/>
    </w:lvl>
  </w:abstractNum>
  <w:abstractNum w:abstractNumId="18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19">
    <w:multiLevelType w:val="hybridMultilevel"/>
    <w:lvl w:ilvl="0">
      <w:numFmt w:val="bullet"/>
      <w:lvlText w:val="✔"/>
      <w:start w:val="1"/>
      <w:rPr>
        <w:rFonts w:ascii="Noto Sans Symbols" w:cs="Noto Sans Symbols" w:eastAsia="Noto Sans Symbols" w:hAnsi="Noto Sans Symbols"/>
      </w:rPr>
      <w:pPr>
        <w:ind w:left="144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216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360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432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76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648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7200"/>
        <w:ind w:hanging="360"/>
      </w:pPr>
      <w:lvlJc w:val="left"/>
    </w:lvl>
  </w:abstractNum>
  <w:abstractNum w:abstractNumId="20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061AFF"/>
    <w:pPr>
      <w:ind w:left="720"/>
      <w:contextualSpacing w:val="1"/>
    </w:pPr>
  </w:style>
  <w:style w:type="paragraph" w:styleId="NormaleWeb">
    <w:name w:val="Normal (Web)"/>
    <w:basedOn w:val="Normale"/>
    <w:uiPriority w:val="99"/>
    <w:semiHidden w:val="1"/>
    <w:unhideWhenUsed w:val="1"/>
    <w:rsid w:val="00A414B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563F855zRsZISox3JZj8Fr/TIQ==">CgMxLjA4AHIhMU91bERjNGRUVk9QUnREbmlFaHVQVzZzY1d4Zk5Xb0Y2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2023-06-13T09:18:00Z</dcterms:created>
  <dc:creator>PcDocenti 3</dc:creator>
</cp:coreProperties>
</file>